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2107" w14:textId="2241183F" w:rsidR="00217C65" w:rsidRDefault="00217C65" w:rsidP="00217C65">
      <w:pPr>
        <w:spacing w:before="120" w:after="120"/>
        <w:jc w:val="center"/>
        <w:rPr>
          <w:b/>
          <w:bCs/>
        </w:rPr>
      </w:pPr>
      <w:r>
        <w:rPr>
          <w:b/>
          <w:bCs/>
        </w:rPr>
        <w:t xml:space="preserve">PROYECTO DE CIRCULAR QUE </w:t>
      </w:r>
      <w:r w:rsidR="00D955E8" w:rsidRPr="00D955E8">
        <w:rPr>
          <w:b/>
          <w:bCs/>
        </w:rPr>
        <w:t>IMPARTE INSTRUCCIONES PARA LA CALIFICACIÓN DE ENFERMEDADES PROFESIONALES EN LAS SITUACIONES QUE INDICA</w:t>
      </w:r>
    </w:p>
    <w:p w14:paraId="64AFD61E" w14:textId="77777777" w:rsidR="00217C65" w:rsidRPr="0092657C" w:rsidRDefault="00217C65" w:rsidP="00217C65">
      <w:pPr>
        <w:spacing w:before="120" w:after="120"/>
        <w:jc w:val="center"/>
        <w:rPr>
          <w:b/>
          <w:bCs/>
        </w:rPr>
      </w:pPr>
    </w:p>
    <w:p w14:paraId="3F8454B3" w14:textId="653884F2" w:rsidR="001E6339" w:rsidRDefault="00D955E8" w:rsidP="001E6339">
      <w:pPr>
        <w:spacing w:before="120" w:after="120"/>
        <w:jc w:val="both"/>
      </w:pPr>
      <w:r>
        <w:t>El</w:t>
      </w:r>
      <w:r w:rsidR="00192E5C">
        <w:t xml:space="preserve"> presente</w:t>
      </w:r>
      <w:r w:rsidR="00217C65">
        <w:t xml:space="preserve"> </w:t>
      </w:r>
      <w:r>
        <w:t xml:space="preserve">proyecto de </w:t>
      </w:r>
      <w:r w:rsidR="00217C65">
        <w:rPr>
          <w:rFonts w:cstheme="minorHAnsi"/>
          <w:color w:val="000000" w:themeColor="text1"/>
        </w:rPr>
        <w:t xml:space="preserve">circular modifica las instrucciones </w:t>
      </w:r>
      <w:r w:rsidR="00A62422">
        <w:rPr>
          <w:rFonts w:cstheme="minorHAnsi"/>
          <w:color w:val="000000" w:themeColor="text1"/>
        </w:rPr>
        <w:t>de</w:t>
      </w:r>
      <w:r w:rsidR="00192E5C">
        <w:rPr>
          <w:rFonts w:cstheme="minorHAnsi"/>
          <w:color w:val="000000" w:themeColor="text1"/>
        </w:rPr>
        <w:t xml:space="preserve">l Capítulo IV. </w:t>
      </w:r>
      <w:r w:rsidR="00B90DB4">
        <w:rPr>
          <w:rFonts w:cstheme="minorHAnsi"/>
          <w:color w:val="000000" w:themeColor="text1"/>
        </w:rPr>
        <w:t xml:space="preserve">Proceso de calificación, de la Letra A. </w:t>
      </w:r>
      <w:r w:rsidR="005D456E">
        <w:rPr>
          <w:rFonts w:cstheme="minorHAnsi"/>
          <w:color w:val="000000" w:themeColor="text1"/>
        </w:rPr>
        <w:t xml:space="preserve">Protocolo General, </w:t>
      </w:r>
      <w:r w:rsidR="00287AD8">
        <w:rPr>
          <w:rFonts w:cstheme="minorHAnsi"/>
          <w:color w:val="000000" w:themeColor="text1"/>
        </w:rPr>
        <w:t xml:space="preserve">del Título III. </w:t>
      </w:r>
      <w:r w:rsidR="00C52166">
        <w:rPr>
          <w:rFonts w:cstheme="minorHAnsi"/>
          <w:color w:val="000000" w:themeColor="text1"/>
        </w:rPr>
        <w:t xml:space="preserve">Calificación de enfermedades profesionales, </w:t>
      </w:r>
      <w:r w:rsidR="002949BB">
        <w:rPr>
          <w:rFonts w:cstheme="minorHAnsi"/>
          <w:color w:val="000000" w:themeColor="text1"/>
        </w:rPr>
        <w:t xml:space="preserve">del Libro III, </w:t>
      </w:r>
      <w:r w:rsidR="007259ED" w:rsidRPr="007E38DC">
        <w:rPr>
          <w:rFonts w:cstheme="minorHAnsi"/>
          <w:color w:val="000000" w:themeColor="text1"/>
        </w:rPr>
        <w:t xml:space="preserve">Libro </w:t>
      </w:r>
      <w:r w:rsidR="007E38DC" w:rsidRPr="007E38DC">
        <w:rPr>
          <w:rFonts w:cstheme="minorHAnsi"/>
          <w:color w:val="000000" w:themeColor="text1"/>
        </w:rPr>
        <w:t xml:space="preserve">III. Denuncia, </w:t>
      </w:r>
      <w:r w:rsidR="007E38DC">
        <w:rPr>
          <w:rFonts w:cstheme="minorHAnsi"/>
          <w:color w:val="000000" w:themeColor="text1"/>
        </w:rPr>
        <w:t>c</w:t>
      </w:r>
      <w:r w:rsidR="007E38DC" w:rsidRPr="007E38DC">
        <w:rPr>
          <w:rFonts w:cstheme="minorHAnsi"/>
          <w:color w:val="000000" w:themeColor="text1"/>
        </w:rPr>
        <w:t>alificación y evaluación de incapacidades permanentes</w:t>
      </w:r>
      <w:r w:rsidR="007E38DC">
        <w:rPr>
          <w:rFonts w:cstheme="minorHAnsi"/>
          <w:color w:val="000000" w:themeColor="text1"/>
        </w:rPr>
        <w:t xml:space="preserve"> del </w:t>
      </w:r>
      <w:r w:rsidR="00217C65">
        <w:rPr>
          <w:rFonts w:cstheme="minorHAnsi"/>
          <w:color w:val="000000" w:themeColor="text1"/>
        </w:rPr>
        <w:t>Compendio de Normas del Seguro de la</w:t>
      </w:r>
      <w:r w:rsidR="00A62422">
        <w:rPr>
          <w:rFonts w:cstheme="minorHAnsi"/>
          <w:color w:val="000000" w:themeColor="text1"/>
        </w:rPr>
        <w:t xml:space="preserve"> Ley N°16.744, en</w:t>
      </w:r>
      <w:r w:rsidR="00217C65">
        <w:rPr>
          <w:rFonts w:cstheme="minorHAnsi"/>
          <w:color w:val="000000" w:themeColor="text1"/>
        </w:rPr>
        <w:t xml:space="preserve"> </w:t>
      </w:r>
      <w:r w:rsidR="00A62422">
        <w:rPr>
          <w:rFonts w:cstheme="minorHAnsi"/>
          <w:color w:val="000000" w:themeColor="text1"/>
        </w:rPr>
        <w:t xml:space="preserve">diversos </w:t>
      </w:r>
      <w:r w:rsidR="00217C65">
        <w:rPr>
          <w:rFonts w:cstheme="minorHAnsi"/>
          <w:color w:val="000000" w:themeColor="text1"/>
        </w:rPr>
        <w:t>aspectos</w:t>
      </w:r>
      <w:r w:rsidR="00A62422">
        <w:rPr>
          <w:rFonts w:cstheme="minorHAnsi"/>
          <w:color w:val="000000" w:themeColor="text1"/>
        </w:rPr>
        <w:t>, siendo los principales</w:t>
      </w:r>
      <w:r w:rsidR="00217C65">
        <w:rPr>
          <w:rFonts w:cstheme="minorHAnsi"/>
          <w:color w:val="000000" w:themeColor="text1"/>
        </w:rPr>
        <w:t>:</w:t>
      </w:r>
    </w:p>
    <w:p w14:paraId="36195488" w14:textId="77777777" w:rsidR="00A53AD3" w:rsidRDefault="00A53AD3" w:rsidP="00A53AD3">
      <w:pPr>
        <w:pStyle w:val="Prrafodelista"/>
        <w:numPr>
          <w:ilvl w:val="0"/>
          <w:numId w:val="8"/>
        </w:numPr>
        <w:spacing w:before="120" w:after="120"/>
        <w:ind w:left="284" w:hanging="284"/>
        <w:contextualSpacing w:val="0"/>
        <w:jc w:val="both"/>
      </w:pPr>
      <w:r>
        <w:t xml:space="preserve">Se instruye a los organismos administradores, una vez el trabajador independiente presente una DIEP, verificar si </w:t>
      </w:r>
      <w:r w:rsidRPr="00A211C2">
        <w:t>el trabajador presta servicios en una entidad empleadora y de ser efectivo</w:t>
      </w:r>
      <w:r>
        <w:t>, realizar las gestiones para calificar el origen de la enfermedad, como la realización de los estudios de puestos de trabajo y evaluaciones de riesgos.</w:t>
      </w:r>
      <w:r>
        <w:tab/>
      </w:r>
    </w:p>
    <w:p w14:paraId="4E0A58E3" w14:textId="13B5F85B" w:rsidR="00A62422" w:rsidRDefault="00F55F0F" w:rsidP="008314A8">
      <w:pPr>
        <w:pStyle w:val="Prrafodelista"/>
        <w:numPr>
          <w:ilvl w:val="0"/>
          <w:numId w:val="8"/>
        </w:numPr>
        <w:spacing w:before="120" w:after="120"/>
        <w:ind w:left="284" w:hanging="284"/>
        <w:contextualSpacing w:val="0"/>
        <w:jc w:val="both"/>
      </w:pPr>
      <w:r>
        <w:t xml:space="preserve">Cuando un </w:t>
      </w:r>
      <w:r w:rsidR="00BC5E56" w:rsidRPr="00BC5E56">
        <w:t xml:space="preserve">trabajador </w:t>
      </w:r>
      <w:r w:rsidR="00BC5E56">
        <w:t xml:space="preserve">que </w:t>
      </w:r>
      <w:r w:rsidR="00BC5E56" w:rsidRPr="00BC5E56">
        <w:t xml:space="preserve">se encuentra en un programa vigilancia de un organismo administrador distinto al de su actual empleador y presenta síntomas de una enfermedad presuntamente atribuible al agente de riesgo objeto de vigilancia, </w:t>
      </w:r>
      <w:r w:rsidR="006C6D44">
        <w:t>se instruye al</w:t>
      </w:r>
      <w:r w:rsidR="00BC5E56" w:rsidRPr="00BC5E56">
        <w:t xml:space="preserve"> organismo que lo mantiene en dicho programa emitir la DIEP y realizar la calificación del origen de la enfermedad</w:t>
      </w:r>
      <w:r w:rsidR="008314A8">
        <w:t>.</w:t>
      </w:r>
    </w:p>
    <w:p w14:paraId="22D43FCD" w14:textId="15A5F4A9" w:rsidR="00147CBA" w:rsidRDefault="006C6D44" w:rsidP="008314A8">
      <w:pPr>
        <w:pStyle w:val="Prrafodelista"/>
        <w:numPr>
          <w:ilvl w:val="0"/>
          <w:numId w:val="8"/>
        </w:numPr>
        <w:spacing w:before="120" w:after="120"/>
        <w:ind w:left="284" w:hanging="284"/>
        <w:contextualSpacing w:val="0"/>
        <w:jc w:val="both"/>
      </w:pPr>
      <w:r>
        <w:t>Asimismo, se</w:t>
      </w:r>
      <w:r w:rsidR="00147CBA">
        <w:t xml:space="preserve"> instruye a los organismos administradores</w:t>
      </w:r>
      <w:r w:rsidR="00371D28">
        <w:t xml:space="preserve"> de la actual entidad empleadora,</w:t>
      </w:r>
      <w:r w:rsidR="00147CBA">
        <w:t xml:space="preserve"> calificar </w:t>
      </w:r>
      <w:r w:rsidR="003F1DF9">
        <w:t xml:space="preserve">el origen de las </w:t>
      </w:r>
      <w:r w:rsidR="00144632">
        <w:t>enfermedad</w:t>
      </w:r>
      <w:r w:rsidR="00A2583B">
        <w:t>es</w:t>
      </w:r>
      <w:r w:rsidR="00144632">
        <w:t xml:space="preserve"> </w:t>
      </w:r>
      <w:r w:rsidR="009C7D47">
        <w:t xml:space="preserve">que le sean denunciadas </w:t>
      </w:r>
      <w:r w:rsidR="008D54CC" w:rsidRPr="008D54CC">
        <w:t xml:space="preserve">aun cuando no exista </w:t>
      </w:r>
      <w:r w:rsidR="00371D28">
        <w:t xml:space="preserve">en ésta </w:t>
      </w:r>
      <w:r w:rsidR="008D54CC" w:rsidRPr="008D54CC">
        <w:t>exposición al riesgo</w:t>
      </w:r>
      <w:r w:rsidR="00885BF2">
        <w:t xml:space="preserve"> presumiblemente condicionante a la enfermedad en estudio</w:t>
      </w:r>
      <w:r w:rsidR="00A2583B" w:rsidRPr="008D54CC">
        <w:t>,</w:t>
      </w:r>
      <w:r w:rsidR="008D54CC" w:rsidRPr="008D54CC">
        <w:t xml:space="preserve"> pero s</w:t>
      </w:r>
      <w:r w:rsidR="00885BF2">
        <w:t>í</w:t>
      </w:r>
      <w:r w:rsidR="008D54CC" w:rsidRPr="008D54CC">
        <w:t xml:space="preserve"> antecedentes de una exposición previa</w:t>
      </w:r>
      <w:r w:rsidR="008D54CC">
        <w:t>.</w:t>
      </w:r>
    </w:p>
    <w:p w14:paraId="1E3F3ADC" w14:textId="07113010" w:rsidR="00147CBA" w:rsidRDefault="00F87941" w:rsidP="008314A8">
      <w:pPr>
        <w:pStyle w:val="Prrafodelista"/>
        <w:numPr>
          <w:ilvl w:val="0"/>
          <w:numId w:val="8"/>
        </w:numPr>
        <w:spacing w:before="120" w:after="120"/>
        <w:ind w:left="284" w:hanging="284"/>
        <w:contextualSpacing w:val="0"/>
        <w:jc w:val="both"/>
      </w:pPr>
      <w:r>
        <w:t xml:space="preserve">Se complementan las instrucciones referidas a la historia ocupacional, </w:t>
      </w:r>
      <w:r w:rsidR="00C76997">
        <w:t>estableciendo</w:t>
      </w:r>
      <w:r w:rsidR="00C11B1D">
        <w:t xml:space="preserve"> que en la </w:t>
      </w:r>
      <w:r w:rsidR="00FD4C0B">
        <w:t xml:space="preserve">situación </w:t>
      </w:r>
      <w:r w:rsidR="00C11B1D">
        <w:t>descrita</w:t>
      </w:r>
      <w:r w:rsidR="00FD4C0B">
        <w:t xml:space="preserve"> en la letra b) precedente, el organismo administrador </w:t>
      </w:r>
      <w:r w:rsidR="009E6DA9">
        <w:t xml:space="preserve">de la entidad empleadora actual </w:t>
      </w:r>
      <w:r w:rsidR="00C76997">
        <w:t>deberá solicitar</w:t>
      </w:r>
      <w:r w:rsidR="00272BC4">
        <w:t xml:space="preserve"> </w:t>
      </w:r>
      <w:r w:rsidR="00C11B1D">
        <w:t>al</w:t>
      </w:r>
      <w:r w:rsidR="00272BC4">
        <w:t xml:space="preserve"> </w:t>
      </w:r>
      <w:r w:rsidR="00C11B1D">
        <w:t xml:space="preserve">organismo administrador donde </w:t>
      </w:r>
      <w:r w:rsidR="00C76997">
        <w:t xml:space="preserve">el </w:t>
      </w:r>
      <w:r w:rsidR="00C11B1D">
        <w:t xml:space="preserve">trabajador </w:t>
      </w:r>
      <w:r w:rsidR="00C76997">
        <w:t>habría</w:t>
      </w:r>
      <w:r w:rsidR="00C76997">
        <w:t xml:space="preserve"> </w:t>
      </w:r>
      <w:r w:rsidR="00C11B1D">
        <w:t>estado expuesto al agente de riesgo</w:t>
      </w:r>
      <w:r w:rsidR="00E37F9E">
        <w:t xml:space="preserve">, </w:t>
      </w:r>
      <w:r w:rsidR="00D5503F">
        <w:t>a</w:t>
      </w:r>
      <w:r w:rsidR="00D5503F" w:rsidRPr="00D5503F">
        <w:t>ntecedentes y/o la realización de las evaluaciones ambientales</w:t>
      </w:r>
      <w:r w:rsidR="00C76997">
        <w:t>.</w:t>
      </w:r>
    </w:p>
    <w:p w14:paraId="1BF05CD9" w14:textId="5F1B39E0" w:rsidR="00A53AD3" w:rsidRDefault="00D9007B" w:rsidP="008314A8">
      <w:pPr>
        <w:pStyle w:val="Prrafodelista"/>
        <w:numPr>
          <w:ilvl w:val="0"/>
          <w:numId w:val="8"/>
        </w:numPr>
        <w:spacing w:before="120" w:after="120"/>
        <w:ind w:left="284" w:hanging="284"/>
        <w:contextualSpacing w:val="0"/>
        <w:jc w:val="both"/>
      </w:pPr>
      <w:r>
        <w:t xml:space="preserve">Además, para la calificación de enfermedades profesionales de trabajadores que se encuentren bajo el régimen de subcontratación, </w:t>
      </w:r>
      <w:r w:rsidR="00560237">
        <w:t xml:space="preserve">se imparten instrucciones a los organismos administradores involucrados, para la realización </w:t>
      </w:r>
      <w:r w:rsidR="00B96312">
        <w:t>de las evaluaciones de las condiciones de trabajo.</w:t>
      </w:r>
    </w:p>
    <w:p w14:paraId="0A56C139" w14:textId="77777777" w:rsidR="00217C65" w:rsidRPr="004B644C" w:rsidRDefault="00217C65" w:rsidP="00217C65">
      <w:pPr>
        <w:jc w:val="both"/>
        <w:rPr>
          <w:lang w:val="es-ES"/>
        </w:rPr>
      </w:pPr>
      <w:r w:rsidRPr="004B644C">
        <w:rPr>
          <w:lang w:val="es-ES"/>
        </w:rPr>
        <w:t xml:space="preserve">Para efectuar comentarios al presente proyecto de circular, se solicita enviar el archivo que se adjunta a continuación, al correo electrónico </w:t>
      </w:r>
      <w:hyperlink r:id="rId7" w:history="1">
        <w:r w:rsidRPr="004B644C">
          <w:rPr>
            <w:rStyle w:val="Hipervnculo"/>
            <w:lang w:val="es-ES"/>
          </w:rPr>
          <w:t>isesa</w:t>
        </w:r>
        <w:r w:rsidRPr="00411FFE">
          <w:rPr>
            <w:rStyle w:val="Hipervnculo"/>
          </w:rPr>
          <w:t>t</w:t>
        </w:r>
        <w:r w:rsidRPr="004B644C">
          <w:rPr>
            <w:rStyle w:val="Hipervnculo"/>
            <w:lang w:val="es-ES"/>
          </w:rPr>
          <w:t>@suseso.cl</w:t>
        </w:r>
      </w:hyperlink>
      <w:r w:rsidRPr="004B644C">
        <w:rPr>
          <w:lang w:val="es-ES"/>
        </w:rPr>
        <w:t>.</w:t>
      </w:r>
    </w:p>
    <w:p w14:paraId="43C5A614" w14:textId="77777777" w:rsidR="004D3971" w:rsidRPr="004D3971" w:rsidRDefault="004D3971" w:rsidP="004D3971">
      <w:pPr>
        <w:spacing w:before="120" w:after="120"/>
        <w:jc w:val="both"/>
        <w:rPr>
          <w:lang w:val="es-ES"/>
        </w:rPr>
      </w:pPr>
    </w:p>
    <w:p w14:paraId="341152B2" w14:textId="3294A449" w:rsidR="00B64BF5" w:rsidRDefault="00B64BF5" w:rsidP="00B64BF5">
      <w:pPr>
        <w:spacing w:before="120" w:after="120"/>
        <w:ind w:left="425"/>
        <w:jc w:val="both"/>
      </w:pPr>
    </w:p>
    <w:p w14:paraId="0B6F5D77" w14:textId="7BBB9DC3" w:rsidR="00F455ED" w:rsidRDefault="00F455ED" w:rsidP="00B64BF5">
      <w:pPr>
        <w:spacing w:before="120" w:after="120"/>
        <w:ind w:left="425"/>
        <w:jc w:val="both"/>
      </w:pPr>
    </w:p>
    <w:p w14:paraId="67A046E9" w14:textId="59587AFE" w:rsidR="00F455ED" w:rsidRDefault="00F455ED" w:rsidP="00B64BF5">
      <w:pPr>
        <w:spacing w:before="120" w:after="120"/>
        <w:ind w:left="425"/>
        <w:jc w:val="both"/>
      </w:pPr>
    </w:p>
    <w:p w14:paraId="10A562BB" w14:textId="5FCA1E40" w:rsidR="00F455ED" w:rsidRDefault="00F455ED" w:rsidP="00AF04D7">
      <w:pPr>
        <w:spacing w:before="120" w:after="120"/>
        <w:jc w:val="both"/>
        <w:sectPr w:rsidR="00F455ED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12328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2835"/>
        <w:gridCol w:w="3828"/>
      </w:tblGrid>
      <w:tr w:rsidR="00F455ED" w14:paraId="3A14F260" w14:textId="77777777" w:rsidTr="006B791A">
        <w:trPr>
          <w:jc w:val="center"/>
        </w:trPr>
        <w:tc>
          <w:tcPr>
            <w:tcW w:w="12328" w:type="dxa"/>
            <w:gridSpan w:val="5"/>
          </w:tcPr>
          <w:p w14:paraId="7262243B" w14:textId="0D7784EF" w:rsidR="00F455ED" w:rsidRPr="001854AB" w:rsidRDefault="00F455ED" w:rsidP="00F455ED">
            <w:pPr>
              <w:jc w:val="center"/>
              <w:rPr>
                <w:b/>
                <w:bCs/>
                <w:sz w:val="28"/>
                <w:szCs w:val="28"/>
              </w:rPr>
            </w:pPr>
            <w:r w:rsidRPr="001854AB">
              <w:rPr>
                <w:b/>
                <w:bCs/>
                <w:sz w:val="28"/>
                <w:szCs w:val="28"/>
              </w:rPr>
              <w:lastRenderedPageBreak/>
              <w:t xml:space="preserve">OBSERVACIONES AL </w:t>
            </w:r>
            <w:r w:rsidR="00D80017" w:rsidRPr="00D80017">
              <w:rPr>
                <w:b/>
                <w:bCs/>
                <w:sz w:val="28"/>
                <w:szCs w:val="28"/>
              </w:rPr>
              <w:t xml:space="preserve">PROYECTO DE CIRCULAR QUE </w:t>
            </w:r>
            <w:r w:rsidR="00746CCA" w:rsidRPr="00746CC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IMPARTE INSTRUCCIONES PARA LA CALIFICACIÓN DE ENFERMEDADES PROFESIONALES EN LAS SITUACIONES QUE INDICA</w:t>
            </w:r>
          </w:p>
        </w:tc>
      </w:tr>
      <w:tr w:rsidR="00F455ED" w14:paraId="29B45B0C" w14:textId="77777777" w:rsidTr="006B791A">
        <w:trPr>
          <w:jc w:val="center"/>
        </w:trPr>
        <w:tc>
          <w:tcPr>
            <w:tcW w:w="1696" w:type="dxa"/>
            <w:shd w:val="clear" w:color="auto" w:fill="2F5496" w:themeFill="accent1" w:themeFillShade="BF"/>
          </w:tcPr>
          <w:p w14:paraId="50A32451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985" w:type="dxa"/>
            <w:shd w:val="clear" w:color="auto" w:fill="2F5496" w:themeFill="accent1" w:themeFillShade="BF"/>
          </w:tcPr>
          <w:p w14:paraId="1DB5104B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SECCIÓN</w:t>
            </w:r>
            <w:r>
              <w:rPr>
                <w:color w:val="FFFFFF" w:themeColor="background1"/>
              </w:rPr>
              <w:t xml:space="preserve"> O NÚMERO,</w:t>
            </w:r>
            <w:r w:rsidRPr="001854AB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EN EL COMPENDIO </w:t>
            </w:r>
            <w:proofErr w:type="gramStart"/>
            <w:r>
              <w:rPr>
                <w:color w:val="FFFFFF" w:themeColor="background1"/>
              </w:rPr>
              <w:t xml:space="preserve">O </w:t>
            </w:r>
            <w:r w:rsidRPr="001854AB">
              <w:rPr>
                <w:color w:val="FFFFFF" w:themeColor="background1"/>
              </w:rPr>
              <w:t xml:space="preserve"> PROYECTO</w:t>
            </w:r>
            <w:proofErr w:type="gramEnd"/>
            <w:r>
              <w:rPr>
                <w:color w:val="FFFFFF" w:themeColor="background1"/>
              </w:rPr>
              <w:t xml:space="preserve"> DE CIRCULAR,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1984" w:type="dxa"/>
            <w:shd w:val="clear" w:color="auto" w:fill="2F5496" w:themeFill="accent1" w:themeFillShade="BF"/>
          </w:tcPr>
          <w:p w14:paraId="463ED10E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TÍTULO DE</w:t>
            </w:r>
            <w:r>
              <w:rPr>
                <w:color w:val="FFFFFF" w:themeColor="background1"/>
              </w:rPr>
              <w:t xml:space="preserve"> LA SECCIÓN DEL </w:t>
            </w:r>
            <w:r w:rsidRPr="001854AB">
              <w:rPr>
                <w:color w:val="FFFFFF" w:themeColor="background1"/>
              </w:rPr>
              <w:t>PROYECTO</w:t>
            </w:r>
            <w:r>
              <w:rPr>
                <w:color w:val="FFFFFF" w:themeColor="background1"/>
              </w:rPr>
              <w:t xml:space="preserve"> O </w:t>
            </w:r>
            <w:proofErr w:type="gramStart"/>
            <w:r>
              <w:rPr>
                <w:color w:val="FFFFFF" w:themeColor="background1"/>
              </w:rPr>
              <w:t xml:space="preserve">COMPENDIO, </w:t>
            </w:r>
            <w:r w:rsidRPr="001854AB">
              <w:rPr>
                <w:color w:val="FFFFFF" w:themeColor="background1"/>
              </w:rPr>
              <w:t xml:space="preserve"> OBJETO</w:t>
            </w:r>
            <w:proofErr w:type="gramEnd"/>
            <w:r w:rsidRPr="001854AB">
              <w:rPr>
                <w:color w:val="FFFFFF" w:themeColor="background1"/>
              </w:rPr>
              <w:t xml:space="preserve"> DEL COMENTARIO</w:t>
            </w:r>
          </w:p>
        </w:tc>
        <w:tc>
          <w:tcPr>
            <w:tcW w:w="2835" w:type="dxa"/>
            <w:shd w:val="clear" w:color="auto" w:fill="2F5496" w:themeFill="accent1" w:themeFillShade="BF"/>
          </w:tcPr>
          <w:p w14:paraId="72E6EEAF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 xml:space="preserve">DE LA SECCIÓN DEL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3828" w:type="dxa"/>
            <w:shd w:val="clear" w:color="auto" w:fill="2F5496" w:themeFill="accent1" w:themeFillShade="BF"/>
          </w:tcPr>
          <w:p w14:paraId="205F9F4B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0F6ED37F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F455ED" w14:paraId="55043460" w14:textId="77777777" w:rsidTr="006B791A">
        <w:trPr>
          <w:jc w:val="center"/>
        </w:trPr>
        <w:tc>
          <w:tcPr>
            <w:tcW w:w="1696" w:type="dxa"/>
          </w:tcPr>
          <w:p w14:paraId="07159FC6" w14:textId="77777777" w:rsidR="00F455ED" w:rsidRDefault="00F455ED" w:rsidP="006B791A">
            <w:r>
              <w:t>Ejemplo:</w:t>
            </w:r>
          </w:p>
          <w:p w14:paraId="639F1C2F" w14:textId="77777777" w:rsidR="00F455ED" w:rsidRDefault="00F455ED" w:rsidP="006B791A"/>
          <w:p w14:paraId="6A092C2F" w14:textId="77777777" w:rsidR="00F455ED" w:rsidRDefault="00F455ED" w:rsidP="006B791A">
            <w:r w:rsidRPr="00046CC8">
              <w:rPr>
                <w:color w:val="808080" w:themeColor="background1" w:themeShade="80"/>
              </w:rPr>
              <w:t>Mutualidad de Empleadores</w:t>
            </w:r>
          </w:p>
        </w:tc>
        <w:tc>
          <w:tcPr>
            <w:tcW w:w="1985" w:type="dxa"/>
          </w:tcPr>
          <w:p w14:paraId="7CF1039A" w14:textId="77777777" w:rsidR="00F455ED" w:rsidRPr="00E80D80" w:rsidRDefault="00F455ED" w:rsidP="006B791A">
            <w:pPr>
              <w:jc w:val="both"/>
              <w:rPr>
                <w:color w:val="808080" w:themeColor="background1" w:themeShade="80"/>
              </w:rPr>
            </w:pPr>
            <w:r w:rsidRPr="00E80D80">
              <w:rPr>
                <w:color w:val="808080" w:themeColor="background1" w:themeShade="80"/>
              </w:rPr>
              <w:t>Ejemplo:</w:t>
            </w:r>
          </w:p>
          <w:p w14:paraId="452426CD" w14:textId="77777777" w:rsidR="00F455ED" w:rsidRPr="00E80D80" w:rsidRDefault="00F455ED" w:rsidP="006B791A">
            <w:pPr>
              <w:jc w:val="both"/>
              <w:rPr>
                <w:color w:val="808080" w:themeColor="background1" w:themeShade="80"/>
              </w:rPr>
            </w:pPr>
          </w:p>
          <w:p w14:paraId="16F16A0E" w14:textId="77777777" w:rsidR="00F455ED" w:rsidRDefault="00F455ED" w:rsidP="006B791A">
            <w:r w:rsidRPr="00E80D80">
              <w:rPr>
                <w:color w:val="808080" w:themeColor="background1" w:themeShade="80"/>
              </w:rPr>
              <w:t>Número 1, Letra A,</w:t>
            </w:r>
            <w:r>
              <w:rPr>
                <w:color w:val="808080" w:themeColor="background1" w:themeShade="80"/>
              </w:rPr>
              <w:t xml:space="preserve"> </w:t>
            </w:r>
            <w:r w:rsidRPr="00E80D80">
              <w:rPr>
                <w:color w:val="808080" w:themeColor="background1" w:themeShade="80"/>
              </w:rPr>
              <w:t>Título II, Libro IV</w:t>
            </w:r>
          </w:p>
        </w:tc>
        <w:tc>
          <w:tcPr>
            <w:tcW w:w="1984" w:type="dxa"/>
          </w:tcPr>
          <w:p w14:paraId="467E5DEC" w14:textId="77777777" w:rsidR="00F455ED" w:rsidRPr="00BD23B6" w:rsidRDefault="00F455ED" w:rsidP="006B791A">
            <w:pPr>
              <w:jc w:val="both"/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Ejemplo:</w:t>
            </w:r>
          </w:p>
          <w:p w14:paraId="78E60178" w14:textId="77777777" w:rsidR="00F455ED" w:rsidRPr="00BD23B6" w:rsidRDefault="00F455ED" w:rsidP="006B791A">
            <w:pPr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1. Actividades permanentes de prevención de riesgos laborales</w:t>
            </w:r>
          </w:p>
          <w:p w14:paraId="2AD35786" w14:textId="77777777" w:rsidR="00F455ED" w:rsidRDefault="00F455ED" w:rsidP="006B791A"/>
        </w:tc>
        <w:tc>
          <w:tcPr>
            <w:tcW w:w="2835" w:type="dxa"/>
          </w:tcPr>
          <w:p w14:paraId="08D17E22" w14:textId="77777777" w:rsidR="00F455ED" w:rsidRPr="00BD23B6" w:rsidRDefault="00F455ED" w:rsidP="006B791A">
            <w:pPr>
              <w:jc w:val="both"/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Ejemplo:</w:t>
            </w:r>
          </w:p>
          <w:p w14:paraId="67E098A5" w14:textId="77777777" w:rsidR="00F455ED" w:rsidRDefault="00F455ED" w:rsidP="006B791A">
            <w:r w:rsidRPr="00BD23B6">
              <w:rPr>
                <w:color w:val="808080" w:themeColor="background1" w:themeShade="80"/>
              </w:rPr>
              <w:t xml:space="preserve"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Prevención de Riesgos Profesionales y/o de los </w:t>
            </w:r>
            <w:r w:rsidRPr="00BD23B6">
              <w:rPr>
                <w:color w:val="808080" w:themeColor="background1" w:themeShade="80"/>
              </w:rPr>
              <w:lastRenderedPageBreak/>
              <w:t>Comités Paritarios, según sea el caso, con independencia de la ocurrencia o no de siniestros de accidentes del trabajo o enfermedades profesionales.</w:t>
            </w:r>
          </w:p>
        </w:tc>
        <w:tc>
          <w:tcPr>
            <w:tcW w:w="3828" w:type="dxa"/>
          </w:tcPr>
          <w:p w14:paraId="2E4CD7EC" w14:textId="77777777" w:rsidR="00F455ED" w:rsidRDefault="00F455ED" w:rsidP="006B791A"/>
        </w:tc>
      </w:tr>
      <w:tr w:rsidR="00F455ED" w14:paraId="04D00ADE" w14:textId="77777777" w:rsidTr="006B791A">
        <w:trPr>
          <w:jc w:val="center"/>
        </w:trPr>
        <w:tc>
          <w:tcPr>
            <w:tcW w:w="1696" w:type="dxa"/>
          </w:tcPr>
          <w:p w14:paraId="1D5A3732" w14:textId="77777777" w:rsidR="00F455ED" w:rsidRDefault="00F455ED" w:rsidP="006B791A"/>
        </w:tc>
        <w:tc>
          <w:tcPr>
            <w:tcW w:w="1985" w:type="dxa"/>
          </w:tcPr>
          <w:p w14:paraId="2904375B" w14:textId="77777777" w:rsidR="00F455ED" w:rsidRDefault="00F455ED" w:rsidP="006B791A"/>
        </w:tc>
        <w:tc>
          <w:tcPr>
            <w:tcW w:w="1984" w:type="dxa"/>
          </w:tcPr>
          <w:p w14:paraId="21CC6EC2" w14:textId="77777777" w:rsidR="00F455ED" w:rsidRDefault="00F455ED" w:rsidP="006B791A"/>
        </w:tc>
        <w:tc>
          <w:tcPr>
            <w:tcW w:w="2835" w:type="dxa"/>
          </w:tcPr>
          <w:p w14:paraId="3AC1D401" w14:textId="77777777" w:rsidR="00F455ED" w:rsidRDefault="00F455ED" w:rsidP="006B791A"/>
        </w:tc>
        <w:tc>
          <w:tcPr>
            <w:tcW w:w="3828" w:type="dxa"/>
          </w:tcPr>
          <w:p w14:paraId="38EF07CD" w14:textId="77777777" w:rsidR="00F455ED" w:rsidRDefault="00F455ED" w:rsidP="006B791A"/>
          <w:p w14:paraId="450B0A5B" w14:textId="77777777" w:rsidR="00F455ED" w:rsidRDefault="00F455ED" w:rsidP="006B791A"/>
          <w:p w14:paraId="53991874" w14:textId="77777777" w:rsidR="00F455ED" w:rsidRDefault="00F455ED" w:rsidP="006B791A"/>
          <w:p w14:paraId="334BFA5A" w14:textId="77777777" w:rsidR="00F455ED" w:rsidRDefault="00F455ED" w:rsidP="006B791A"/>
        </w:tc>
      </w:tr>
      <w:tr w:rsidR="00F455ED" w14:paraId="4D762B4F" w14:textId="77777777" w:rsidTr="006B791A">
        <w:trPr>
          <w:jc w:val="center"/>
        </w:trPr>
        <w:tc>
          <w:tcPr>
            <w:tcW w:w="1696" w:type="dxa"/>
          </w:tcPr>
          <w:p w14:paraId="3C3D94A8" w14:textId="77777777" w:rsidR="00F455ED" w:rsidRDefault="00F455ED" w:rsidP="006B791A"/>
        </w:tc>
        <w:tc>
          <w:tcPr>
            <w:tcW w:w="1985" w:type="dxa"/>
          </w:tcPr>
          <w:p w14:paraId="217CB8BD" w14:textId="77777777" w:rsidR="00F455ED" w:rsidRDefault="00F455ED" w:rsidP="006B791A"/>
        </w:tc>
        <w:tc>
          <w:tcPr>
            <w:tcW w:w="1984" w:type="dxa"/>
          </w:tcPr>
          <w:p w14:paraId="48C7FDFB" w14:textId="77777777" w:rsidR="00F455ED" w:rsidRDefault="00F455ED" w:rsidP="006B791A"/>
        </w:tc>
        <w:tc>
          <w:tcPr>
            <w:tcW w:w="2835" w:type="dxa"/>
          </w:tcPr>
          <w:p w14:paraId="3B675F6C" w14:textId="77777777" w:rsidR="00F455ED" w:rsidRDefault="00F455ED" w:rsidP="006B791A"/>
        </w:tc>
        <w:tc>
          <w:tcPr>
            <w:tcW w:w="3828" w:type="dxa"/>
          </w:tcPr>
          <w:p w14:paraId="07C498E4" w14:textId="77777777" w:rsidR="00F455ED" w:rsidRDefault="00F455ED" w:rsidP="006B791A"/>
          <w:p w14:paraId="1C2A1076" w14:textId="77777777" w:rsidR="00F455ED" w:rsidRDefault="00F455ED" w:rsidP="006B791A"/>
          <w:p w14:paraId="14C64A19" w14:textId="77777777" w:rsidR="00F455ED" w:rsidRDefault="00F455ED" w:rsidP="006B791A"/>
          <w:p w14:paraId="161562A6" w14:textId="77777777" w:rsidR="00F455ED" w:rsidRDefault="00F455ED" w:rsidP="006B791A"/>
        </w:tc>
      </w:tr>
      <w:tr w:rsidR="00F455ED" w14:paraId="53D6CDBC" w14:textId="77777777" w:rsidTr="006B791A">
        <w:trPr>
          <w:jc w:val="center"/>
        </w:trPr>
        <w:tc>
          <w:tcPr>
            <w:tcW w:w="1696" w:type="dxa"/>
          </w:tcPr>
          <w:p w14:paraId="49684798" w14:textId="77777777" w:rsidR="00F455ED" w:rsidRDefault="00F455ED" w:rsidP="006B791A"/>
        </w:tc>
        <w:tc>
          <w:tcPr>
            <w:tcW w:w="1985" w:type="dxa"/>
          </w:tcPr>
          <w:p w14:paraId="408F8083" w14:textId="77777777" w:rsidR="00F455ED" w:rsidRDefault="00F455ED" w:rsidP="006B791A"/>
        </w:tc>
        <w:tc>
          <w:tcPr>
            <w:tcW w:w="1984" w:type="dxa"/>
          </w:tcPr>
          <w:p w14:paraId="5C4209D0" w14:textId="77777777" w:rsidR="00F455ED" w:rsidRDefault="00F455ED" w:rsidP="006B791A"/>
        </w:tc>
        <w:tc>
          <w:tcPr>
            <w:tcW w:w="2835" w:type="dxa"/>
          </w:tcPr>
          <w:p w14:paraId="6C7F63CD" w14:textId="77777777" w:rsidR="00F455ED" w:rsidRDefault="00F455ED" w:rsidP="006B791A"/>
        </w:tc>
        <w:tc>
          <w:tcPr>
            <w:tcW w:w="3828" w:type="dxa"/>
          </w:tcPr>
          <w:p w14:paraId="6E24973F" w14:textId="77777777" w:rsidR="00F455ED" w:rsidRDefault="00F455ED" w:rsidP="006B791A"/>
          <w:p w14:paraId="0CCB3BC2" w14:textId="77777777" w:rsidR="00F455ED" w:rsidRDefault="00F455ED" w:rsidP="006B791A"/>
          <w:p w14:paraId="6BC03C4B" w14:textId="77777777" w:rsidR="00F455ED" w:rsidRDefault="00F455ED" w:rsidP="006B791A"/>
          <w:p w14:paraId="48D5F9A3" w14:textId="77777777" w:rsidR="00F455ED" w:rsidRDefault="00F455ED" w:rsidP="006B791A"/>
        </w:tc>
      </w:tr>
      <w:tr w:rsidR="00F455ED" w14:paraId="36C3226B" w14:textId="77777777" w:rsidTr="006B791A">
        <w:trPr>
          <w:jc w:val="center"/>
        </w:trPr>
        <w:tc>
          <w:tcPr>
            <w:tcW w:w="1696" w:type="dxa"/>
          </w:tcPr>
          <w:p w14:paraId="729F983C" w14:textId="77777777" w:rsidR="00F455ED" w:rsidRDefault="00F455ED" w:rsidP="006B791A"/>
        </w:tc>
        <w:tc>
          <w:tcPr>
            <w:tcW w:w="1985" w:type="dxa"/>
          </w:tcPr>
          <w:p w14:paraId="6FA0280F" w14:textId="77777777" w:rsidR="00F455ED" w:rsidRDefault="00F455ED" w:rsidP="006B791A"/>
        </w:tc>
        <w:tc>
          <w:tcPr>
            <w:tcW w:w="1984" w:type="dxa"/>
          </w:tcPr>
          <w:p w14:paraId="6E2DC7CD" w14:textId="77777777" w:rsidR="00F455ED" w:rsidRDefault="00F455ED" w:rsidP="006B791A"/>
        </w:tc>
        <w:tc>
          <w:tcPr>
            <w:tcW w:w="2835" w:type="dxa"/>
          </w:tcPr>
          <w:p w14:paraId="6D56E327" w14:textId="77777777" w:rsidR="00F455ED" w:rsidRDefault="00F455ED" w:rsidP="006B791A"/>
        </w:tc>
        <w:tc>
          <w:tcPr>
            <w:tcW w:w="3828" w:type="dxa"/>
          </w:tcPr>
          <w:p w14:paraId="39554DB9" w14:textId="77777777" w:rsidR="00F455ED" w:rsidRDefault="00F455ED" w:rsidP="006B791A"/>
          <w:p w14:paraId="1893841B" w14:textId="77777777" w:rsidR="00F455ED" w:rsidRDefault="00F455ED" w:rsidP="006B791A"/>
          <w:p w14:paraId="6E3FC7BD" w14:textId="77777777" w:rsidR="00F455ED" w:rsidRDefault="00F455ED" w:rsidP="006B791A"/>
          <w:p w14:paraId="1FDE85E3" w14:textId="77777777" w:rsidR="00F455ED" w:rsidRDefault="00F455ED" w:rsidP="006B791A"/>
        </w:tc>
      </w:tr>
      <w:tr w:rsidR="00F455ED" w14:paraId="13C41C26" w14:textId="77777777" w:rsidTr="006B791A">
        <w:trPr>
          <w:jc w:val="center"/>
        </w:trPr>
        <w:tc>
          <w:tcPr>
            <w:tcW w:w="1696" w:type="dxa"/>
          </w:tcPr>
          <w:p w14:paraId="770C2B40" w14:textId="77777777" w:rsidR="00F455ED" w:rsidRDefault="00F455ED" w:rsidP="006B791A"/>
        </w:tc>
        <w:tc>
          <w:tcPr>
            <w:tcW w:w="1985" w:type="dxa"/>
          </w:tcPr>
          <w:p w14:paraId="28E421EC" w14:textId="77777777" w:rsidR="00F455ED" w:rsidRDefault="00F455ED" w:rsidP="006B791A"/>
        </w:tc>
        <w:tc>
          <w:tcPr>
            <w:tcW w:w="1984" w:type="dxa"/>
          </w:tcPr>
          <w:p w14:paraId="52F63552" w14:textId="77777777" w:rsidR="00F455ED" w:rsidRDefault="00F455ED" w:rsidP="006B791A"/>
        </w:tc>
        <w:tc>
          <w:tcPr>
            <w:tcW w:w="2835" w:type="dxa"/>
          </w:tcPr>
          <w:p w14:paraId="4A687BC8" w14:textId="77777777" w:rsidR="00F455ED" w:rsidRDefault="00F455ED" w:rsidP="006B791A"/>
        </w:tc>
        <w:tc>
          <w:tcPr>
            <w:tcW w:w="3828" w:type="dxa"/>
          </w:tcPr>
          <w:p w14:paraId="25617E33" w14:textId="77777777" w:rsidR="00F455ED" w:rsidRDefault="00F455ED" w:rsidP="006B791A"/>
          <w:p w14:paraId="28333C80" w14:textId="77777777" w:rsidR="00F455ED" w:rsidRDefault="00F455ED" w:rsidP="006B791A"/>
          <w:p w14:paraId="50A4C966" w14:textId="77777777" w:rsidR="00F455ED" w:rsidRDefault="00F455ED" w:rsidP="006B791A"/>
          <w:p w14:paraId="5CCF3228" w14:textId="77777777" w:rsidR="00F455ED" w:rsidRDefault="00F455ED" w:rsidP="006B791A"/>
        </w:tc>
      </w:tr>
    </w:tbl>
    <w:p w14:paraId="0B18AED0" w14:textId="0F5024ED" w:rsidR="00F455ED" w:rsidRDefault="00F455ED" w:rsidP="00B64BF5">
      <w:pPr>
        <w:spacing w:before="120" w:after="120"/>
        <w:ind w:left="425"/>
        <w:jc w:val="both"/>
      </w:pPr>
    </w:p>
    <w:sectPr w:rsidR="00F455ED" w:rsidSect="00F455ED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BD712" w14:textId="77777777" w:rsidR="007F7519" w:rsidRDefault="007F7519" w:rsidP="00807ED0">
      <w:pPr>
        <w:spacing w:after="0" w:line="240" w:lineRule="auto"/>
      </w:pPr>
      <w:r>
        <w:separator/>
      </w:r>
    </w:p>
  </w:endnote>
  <w:endnote w:type="continuationSeparator" w:id="0">
    <w:p w14:paraId="61DC92F4" w14:textId="77777777" w:rsidR="007F7519" w:rsidRDefault="007F7519" w:rsidP="00807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7755867"/>
      <w:docPartObj>
        <w:docPartGallery w:val="Page Numbers (Bottom of Page)"/>
        <w:docPartUnique/>
      </w:docPartObj>
    </w:sdtPr>
    <w:sdtContent>
      <w:p w14:paraId="1B2F0C2A" w14:textId="13DC7260" w:rsidR="00807ED0" w:rsidRDefault="00807ED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32F" w:rsidRPr="0075532F">
          <w:rPr>
            <w:noProof/>
            <w:lang w:val="es-ES"/>
          </w:rPr>
          <w:t>1</w:t>
        </w:r>
        <w:r>
          <w:fldChar w:fldCharType="end"/>
        </w:r>
      </w:p>
    </w:sdtContent>
  </w:sdt>
  <w:p w14:paraId="398B8749" w14:textId="77777777" w:rsidR="00807ED0" w:rsidRDefault="00807E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96981" w14:textId="77777777" w:rsidR="007F7519" w:rsidRDefault="007F7519" w:rsidP="00807ED0">
      <w:pPr>
        <w:spacing w:after="0" w:line="240" w:lineRule="auto"/>
      </w:pPr>
      <w:r>
        <w:separator/>
      </w:r>
    </w:p>
  </w:footnote>
  <w:footnote w:type="continuationSeparator" w:id="0">
    <w:p w14:paraId="39FA8832" w14:textId="77777777" w:rsidR="007F7519" w:rsidRDefault="007F7519" w:rsidP="00807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E599" w14:textId="299AA81D" w:rsidR="00AF04D7" w:rsidRDefault="00AF04D7" w:rsidP="00AF04D7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57216" behindDoc="0" locked="0" layoutInCell="1" allowOverlap="1" wp14:anchorId="056F5A26" wp14:editId="1BE207D9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7187E529" w14:textId="77777777" w:rsidR="00AF04D7" w:rsidRDefault="00AF04D7" w:rsidP="00AF04D7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  <w:p w14:paraId="4AAA7177" w14:textId="753912FF" w:rsidR="00AF04D7" w:rsidRPr="00AF04D7" w:rsidRDefault="00AF04D7">
    <w:pPr>
      <w:pStyle w:val="Encabezado"/>
      <w:rPr>
        <w:lang w:val="es-ES"/>
      </w:rPr>
    </w:pPr>
  </w:p>
  <w:p w14:paraId="0E010513" w14:textId="77777777" w:rsidR="00AF04D7" w:rsidRDefault="00AF04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24FF"/>
    <w:multiLevelType w:val="hybridMultilevel"/>
    <w:tmpl w:val="F6FCD5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F4C92"/>
    <w:multiLevelType w:val="hybridMultilevel"/>
    <w:tmpl w:val="6A361F3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04422"/>
    <w:multiLevelType w:val="hybridMultilevel"/>
    <w:tmpl w:val="4DEE3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32D3A"/>
    <w:multiLevelType w:val="hybridMultilevel"/>
    <w:tmpl w:val="989AB3A8"/>
    <w:lvl w:ilvl="0" w:tplc="34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43346CB"/>
    <w:multiLevelType w:val="hybridMultilevel"/>
    <w:tmpl w:val="2522FCDE"/>
    <w:lvl w:ilvl="0" w:tplc="340A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65B0F69"/>
    <w:multiLevelType w:val="hybridMultilevel"/>
    <w:tmpl w:val="2118055A"/>
    <w:lvl w:ilvl="0" w:tplc="8CB8FFA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14AB6"/>
    <w:multiLevelType w:val="hybridMultilevel"/>
    <w:tmpl w:val="E24067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62BAA"/>
    <w:multiLevelType w:val="hybridMultilevel"/>
    <w:tmpl w:val="CB6475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584147">
    <w:abstractNumId w:val="2"/>
  </w:num>
  <w:num w:numId="2" w16cid:durableId="1308317573">
    <w:abstractNumId w:val="7"/>
  </w:num>
  <w:num w:numId="3" w16cid:durableId="630980817">
    <w:abstractNumId w:val="6"/>
  </w:num>
  <w:num w:numId="4" w16cid:durableId="498539702">
    <w:abstractNumId w:val="3"/>
  </w:num>
  <w:num w:numId="5" w16cid:durableId="1067843623">
    <w:abstractNumId w:val="0"/>
  </w:num>
  <w:num w:numId="6" w16cid:durableId="2020503790">
    <w:abstractNumId w:val="4"/>
  </w:num>
  <w:num w:numId="7" w16cid:durableId="1259943268">
    <w:abstractNumId w:val="5"/>
  </w:num>
  <w:num w:numId="8" w16cid:durableId="500894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9C"/>
    <w:rsid w:val="00066309"/>
    <w:rsid w:val="00071341"/>
    <w:rsid w:val="00084638"/>
    <w:rsid w:val="00085F6E"/>
    <w:rsid w:val="000B4A62"/>
    <w:rsid w:val="00107E1D"/>
    <w:rsid w:val="00124062"/>
    <w:rsid w:val="001347E0"/>
    <w:rsid w:val="00144632"/>
    <w:rsid w:val="00147CBA"/>
    <w:rsid w:val="00160560"/>
    <w:rsid w:val="00183CC0"/>
    <w:rsid w:val="001910DD"/>
    <w:rsid w:val="00192E5C"/>
    <w:rsid w:val="00193DF5"/>
    <w:rsid w:val="00197805"/>
    <w:rsid w:val="001C37D2"/>
    <w:rsid w:val="001E6339"/>
    <w:rsid w:val="001F03AE"/>
    <w:rsid w:val="00207C49"/>
    <w:rsid w:val="00217C65"/>
    <w:rsid w:val="00227F20"/>
    <w:rsid w:val="00232DA8"/>
    <w:rsid w:val="00247FD1"/>
    <w:rsid w:val="0025698E"/>
    <w:rsid w:val="00267CC4"/>
    <w:rsid w:val="00272BC4"/>
    <w:rsid w:val="00273D5B"/>
    <w:rsid w:val="00287AD8"/>
    <w:rsid w:val="002949BB"/>
    <w:rsid w:val="002A0018"/>
    <w:rsid w:val="002A71C9"/>
    <w:rsid w:val="002D147D"/>
    <w:rsid w:val="002E1694"/>
    <w:rsid w:val="002F3EE4"/>
    <w:rsid w:val="002F5BEA"/>
    <w:rsid w:val="00316F32"/>
    <w:rsid w:val="00317555"/>
    <w:rsid w:val="00343F9A"/>
    <w:rsid w:val="00344277"/>
    <w:rsid w:val="003510DD"/>
    <w:rsid w:val="00351280"/>
    <w:rsid w:val="00371D28"/>
    <w:rsid w:val="00374F12"/>
    <w:rsid w:val="003758C8"/>
    <w:rsid w:val="00397EB0"/>
    <w:rsid w:val="003A3EC0"/>
    <w:rsid w:val="003C5C11"/>
    <w:rsid w:val="003D236F"/>
    <w:rsid w:val="003F1DF9"/>
    <w:rsid w:val="004814DC"/>
    <w:rsid w:val="004A175F"/>
    <w:rsid w:val="004B2AE6"/>
    <w:rsid w:val="004B6D96"/>
    <w:rsid w:val="004C514E"/>
    <w:rsid w:val="004D3971"/>
    <w:rsid w:val="004E5A19"/>
    <w:rsid w:val="004F38DF"/>
    <w:rsid w:val="005133CE"/>
    <w:rsid w:val="00560237"/>
    <w:rsid w:val="00572794"/>
    <w:rsid w:val="00584F12"/>
    <w:rsid w:val="005878C1"/>
    <w:rsid w:val="005C6CB3"/>
    <w:rsid w:val="005D456E"/>
    <w:rsid w:val="005F6575"/>
    <w:rsid w:val="006179C1"/>
    <w:rsid w:val="006871B0"/>
    <w:rsid w:val="006A1900"/>
    <w:rsid w:val="006C6D44"/>
    <w:rsid w:val="006D1504"/>
    <w:rsid w:val="006F330D"/>
    <w:rsid w:val="00724E8B"/>
    <w:rsid w:val="007259ED"/>
    <w:rsid w:val="00746CCA"/>
    <w:rsid w:val="0075532F"/>
    <w:rsid w:val="00756907"/>
    <w:rsid w:val="00773C9E"/>
    <w:rsid w:val="007B0E0C"/>
    <w:rsid w:val="007B2F73"/>
    <w:rsid w:val="007E38DC"/>
    <w:rsid w:val="007E7BC1"/>
    <w:rsid w:val="007F7519"/>
    <w:rsid w:val="008002E8"/>
    <w:rsid w:val="008030D8"/>
    <w:rsid w:val="00807ED0"/>
    <w:rsid w:val="008314A8"/>
    <w:rsid w:val="008710D2"/>
    <w:rsid w:val="00877956"/>
    <w:rsid w:val="00881EC3"/>
    <w:rsid w:val="00885BF2"/>
    <w:rsid w:val="008A503B"/>
    <w:rsid w:val="008B4702"/>
    <w:rsid w:val="008C4414"/>
    <w:rsid w:val="008D1065"/>
    <w:rsid w:val="008D3DB3"/>
    <w:rsid w:val="008D54CC"/>
    <w:rsid w:val="008E03A6"/>
    <w:rsid w:val="008F10DB"/>
    <w:rsid w:val="0092657C"/>
    <w:rsid w:val="00977E9D"/>
    <w:rsid w:val="00983360"/>
    <w:rsid w:val="00983BA0"/>
    <w:rsid w:val="00990B99"/>
    <w:rsid w:val="009C7D47"/>
    <w:rsid w:val="009E3F44"/>
    <w:rsid w:val="009E5760"/>
    <w:rsid w:val="009E6DA9"/>
    <w:rsid w:val="00A071EE"/>
    <w:rsid w:val="00A211C2"/>
    <w:rsid w:val="00A237EC"/>
    <w:rsid w:val="00A2583B"/>
    <w:rsid w:val="00A36E4E"/>
    <w:rsid w:val="00A45B9C"/>
    <w:rsid w:val="00A46411"/>
    <w:rsid w:val="00A53AD3"/>
    <w:rsid w:val="00A62422"/>
    <w:rsid w:val="00A643FD"/>
    <w:rsid w:val="00A77F25"/>
    <w:rsid w:val="00A83763"/>
    <w:rsid w:val="00AC2A04"/>
    <w:rsid w:val="00AF04D7"/>
    <w:rsid w:val="00B03110"/>
    <w:rsid w:val="00B04E0B"/>
    <w:rsid w:val="00B317D3"/>
    <w:rsid w:val="00B35DB0"/>
    <w:rsid w:val="00B454EF"/>
    <w:rsid w:val="00B64BF5"/>
    <w:rsid w:val="00B84A94"/>
    <w:rsid w:val="00B90DB4"/>
    <w:rsid w:val="00B96312"/>
    <w:rsid w:val="00BB7779"/>
    <w:rsid w:val="00BC2129"/>
    <w:rsid w:val="00BC4CB6"/>
    <w:rsid w:val="00BC5E56"/>
    <w:rsid w:val="00BD78CE"/>
    <w:rsid w:val="00BF566D"/>
    <w:rsid w:val="00BF5D34"/>
    <w:rsid w:val="00C11B1D"/>
    <w:rsid w:val="00C238D3"/>
    <w:rsid w:val="00C52166"/>
    <w:rsid w:val="00C76997"/>
    <w:rsid w:val="00C91049"/>
    <w:rsid w:val="00CD1E45"/>
    <w:rsid w:val="00D25748"/>
    <w:rsid w:val="00D426DE"/>
    <w:rsid w:val="00D5503F"/>
    <w:rsid w:val="00D74401"/>
    <w:rsid w:val="00D80017"/>
    <w:rsid w:val="00D8798B"/>
    <w:rsid w:val="00D9007B"/>
    <w:rsid w:val="00D955E8"/>
    <w:rsid w:val="00D9613F"/>
    <w:rsid w:val="00DB123A"/>
    <w:rsid w:val="00DB1DEF"/>
    <w:rsid w:val="00DD7884"/>
    <w:rsid w:val="00E11150"/>
    <w:rsid w:val="00E358D2"/>
    <w:rsid w:val="00E37F9E"/>
    <w:rsid w:val="00E51A67"/>
    <w:rsid w:val="00E67756"/>
    <w:rsid w:val="00E747B2"/>
    <w:rsid w:val="00E75F11"/>
    <w:rsid w:val="00EE465F"/>
    <w:rsid w:val="00F353C0"/>
    <w:rsid w:val="00F4243D"/>
    <w:rsid w:val="00F44745"/>
    <w:rsid w:val="00F455ED"/>
    <w:rsid w:val="00F55F0F"/>
    <w:rsid w:val="00F77C3A"/>
    <w:rsid w:val="00F85D76"/>
    <w:rsid w:val="00F87941"/>
    <w:rsid w:val="00FA26DE"/>
    <w:rsid w:val="00FA3D51"/>
    <w:rsid w:val="00FA4566"/>
    <w:rsid w:val="00FA4FAB"/>
    <w:rsid w:val="00FB1101"/>
    <w:rsid w:val="00FB1109"/>
    <w:rsid w:val="00FC03AA"/>
    <w:rsid w:val="00FD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20B2"/>
  <w15:docId w15:val="{F24E99E6-EC0B-4262-98ED-2B2A758B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E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7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7ED0"/>
  </w:style>
  <w:style w:type="paragraph" w:styleId="Piedepgina">
    <w:name w:val="footer"/>
    <w:basedOn w:val="Normal"/>
    <w:link w:val="PiedepginaCar"/>
    <w:uiPriority w:val="99"/>
    <w:unhideWhenUsed/>
    <w:rsid w:val="00807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ED0"/>
  </w:style>
  <w:style w:type="table" w:styleId="Tablaconcuadrcula">
    <w:name w:val="Table Grid"/>
    <w:basedOn w:val="Tablanormal"/>
    <w:uiPriority w:val="39"/>
    <w:rsid w:val="00F455E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ven">
    <w:name w:val="Header Even"/>
    <w:basedOn w:val="Sinespaciado"/>
    <w:qFormat/>
    <w:rsid w:val="00AF04D7"/>
    <w:pPr>
      <w:pBdr>
        <w:bottom w:val="single" w:sz="4" w:space="1" w:color="4472C4" w:themeColor="accent1"/>
      </w:pBdr>
    </w:pPr>
    <w:rPr>
      <w:rFonts w:eastAsiaTheme="minorEastAsia"/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AF04D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D3971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317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9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esat@suses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574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Fabián Ramirez</dc:creator>
  <cp:lastModifiedBy>Erick Aguilera</cp:lastModifiedBy>
  <cp:revision>35</cp:revision>
  <dcterms:created xsi:type="dcterms:W3CDTF">2022-11-08T22:27:00Z</dcterms:created>
  <dcterms:modified xsi:type="dcterms:W3CDTF">2022-11-16T14:42:00Z</dcterms:modified>
</cp:coreProperties>
</file>